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right"/>
        <w:rPr/>
      </w:pPr>
      <w:r>
        <w:rPr/>
        <w:t xml:space="preserve">Warszawa, </w:t>
      </w:r>
      <w:r>
        <w:rPr/>
        <w:fldChar w:fldCharType="begin"/>
      </w:r>
      <w:r>
        <w:instrText> DATE \@"d.MM.yyyy" </w:instrText>
      </w:r>
      <w:r>
        <w:fldChar w:fldCharType="separate"/>
      </w:r>
      <w:r>
        <w:t>29.12.2013</w:t>
      </w:r>
      <w:r>
        <w:fldChar w:fldCharType="end"/>
      </w:r>
    </w:p>
    <w:p>
      <w:pPr>
        <w:pStyle w:val="style44"/>
        <w:rPr>
          <w:shd w:fill="FFFF00" w:val="clear"/>
        </w:rPr>
      </w:pPr>
      <w:r>
        <w:rPr>
          <w:shd w:fill="FFFF00" w:val="clear"/>
        </w:rPr>
        <w:t>Instytucja</w:t>
      </w:r>
    </w:p>
    <w:p>
      <w:pPr>
        <w:pStyle w:val="style44"/>
        <w:rPr>
          <w:shd w:fill="FFFF00" w:val="clear"/>
        </w:rPr>
      </w:pPr>
      <w:r>
        <w:rPr/>
        <w:t>Wnioskodawca</w:t>
      </w:r>
      <w:r>
        <w:rPr/>
        <w:t>:</w:t>
        <w:br/>
      </w:r>
      <w:r>
        <w:rPr>
          <w:shd w:fill="FFFF00" w:val="clear"/>
        </w:rPr>
        <w:t>Adam Dobrawy</w:t>
        <w:br/>
        <w:t>ePUAP: lew</w:t>
      </w:r>
    </w:p>
    <w:p>
      <w:pPr>
        <w:pStyle w:val="style42"/>
        <w:rPr>
          <w:shd w:fill="FFFF00" w:val="clear"/>
        </w:rPr>
      </w:pPr>
      <w:r>
        <w:rPr>
          <w:shd w:fill="auto" w:val="clear"/>
        </w:rPr>
        <w:t>D</w:t>
      </w:r>
      <w:r>
        <w:rPr>
          <w:shd w:fill="auto" w:val="clear"/>
        </w:rPr>
        <w:t xml:space="preserve">otyczy: </w:t>
      </w:r>
      <w:r>
        <w:rPr>
          <w:shd w:fill="FFFF00" w:val="clear"/>
        </w:rPr>
        <w:t>pismo znak BM-062-91-2013-5 z dn. 30 września 2013 rok</w:t>
      </w:r>
      <w:r>
        <w:rPr>
          <w:shd w:fill="FFFF00" w:val="clear"/>
        </w:rPr>
        <w:t>u</w:t>
      </w:r>
    </w:p>
    <w:p>
      <w:pPr>
        <w:pStyle w:val="style1"/>
        <w:numPr>
          <w:ilvl w:val="0"/>
          <w:numId w:val="1"/>
        </w:numPr>
        <w:rPr/>
      </w:pPr>
      <w:r>
        <w:rPr/>
        <w:t>WEZWANIE</w:t>
      </w:r>
    </w:p>
    <w:p>
      <w:pPr>
        <w:pStyle w:val="style2"/>
        <w:numPr>
          <w:ilvl w:val="1"/>
          <w:numId w:val="1"/>
        </w:numPr>
        <w:rPr/>
      </w:pPr>
      <w:r>
        <w:rPr/>
        <w:t>do wykonania wniosku</w:t>
      </w:r>
    </w:p>
    <w:p>
      <w:pPr>
        <w:pStyle w:val="style29"/>
        <w:rPr/>
      </w:pPr>
      <w:r>
        <w:rPr/>
        <w:t>Wzywam do wykonania w pełn</w:t>
      </w:r>
      <w:r>
        <w:rPr/>
        <w:t>ym</w:t>
      </w:r>
      <w:r>
        <w:rPr/>
        <w:t xml:space="preserve"> </w:t>
      </w:r>
      <w:r>
        <w:rPr/>
        <w:t xml:space="preserve">zakresie </w:t>
      </w:r>
      <w:r>
        <w:rPr/>
        <w:t xml:space="preserve">wniosku z dnia </w:t>
      </w:r>
      <w:r>
        <w:rPr>
          <w:shd w:fill="FFFF00" w:val="clear"/>
        </w:rPr>
        <w:t>14 stycznia 2013</w:t>
      </w:r>
      <w:r>
        <w:rPr/>
        <w:t xml:space="preserve"> roku. </w:t>
      </w:r>
    </w:p>
    <w:p>
      <w:pPr>
        <w:pStyle w:val="style29"/>
        <w:rPr>
          <w:shd w:fill="FFFF00" w:val="clear"/>
        </w:rPr>
      </w:pPr>
      <w:r>
        <w:rPr>
          <w:shd w:fill="FFFF00" w:val="clear"/>
        </w:rPr>
        <w:t xml:space="preserve">Przypominam, że punkt </w:t>
      </w:r>
      <w:r>
        <w:rPr>
          <w:shd w:fill="FFFF00" w:val="clear"/>
        </w:rPr>
        <w:t>1 podpunkt 3 wniosku brzmiał:</w:t>
      </w:r>
    </w:p>
    <w:p>
      <w:pPr>
        <w:pStyle w:val="style45"/>
        <w:rPr>
          <w:i/>
          <w:iCs/>
          <w:shd w:fill="FFFF00" w:val="clear"/>
        </w:rPr>
      </w:pPr>
      <w:r>
        <w:rPr>
          <w:i/>
          <w:iCs/>
          <w:shd w:fill="FFFF00" w:val="clear"/>
        </w:rPr>
        <w:t xml:space="preserve">W przypadku odpowiedzi twierdzącej na pytanie z punktu 1  – Jakie przepisy (ustawy, rozporządzenia, zarządzenia, regulaminy itp.) regulują jego funkcjonowanie? </w:t>
      </w:r>
      <w:r>
        <w:rPr>
          <w:i/>
          <w:iCs/>
          <w:u w:val="single"/>
          <w:shd w:fill="FFFF00" w:val="clear"/>
        </w:rPr>
        <w:t>Wnoszę o przesłanie ich kopii</w:t>
      </w:r>
      <w:r>
        <w:rPr>
          <w:i/>
          <w:iCs/>
          <w:shd w:fill="FFFF00" w:val="clear"/>
        </w:rPr>
        <w:t>.</w:t>
      </w:r>
    </w:p>
    <w:p>
      <w:pPr>
        <w:pStyle w:val="style29"/>
        <w:rPr>
          <w:shd w:fill="FFFF00" w:val="clear"/>
        </w:rPr>
      </w:pPr>
      <w:r>
        <w:rPr>
          <w:shd w:fill="FFFF00" w:val="clear"/>
        </w:rPr>
        <w:t>Udzielona odpowiedź, pomimo tego, że powoływania się na określone akty prawa miejscowego nie zawierała ich kopii.</w:t>
      </w:r>
    </w:p>
    <w:p>
      <w:pPr>
        <w:pStyle w:val="style29"/>
        <w:rPr>
          <w:shd w:fill="auto" w:val="clear"/>
        </w:rPr>
      </w:pPr>
      <w:r>
        <w:rPr>
          <w:shd w:fill="auto" w:val="clear"/>
        </w:rPr>
        <w:t>P</w:t>
      </w:r>
      <w:r>
        <w:rPr>
          <w:shd w:fill="auto" w:val="clear"/>
        </w:rPr>
        <w:t xml:space="preserve">rzedstawienie informacji zupełnie innej, niż ta, na którą oczekuje wnioskodawca, </w:t>
      </w:r>
      <w:r>
        <w:rPr>
          <w:rStyle w:val="style15"/>
          <w:u w:val="single"/>
          <w:shd w:fill="auto" w:val="clear"/>
        </w:rPr>
        <w:t>informacji niepełnej</w:t>
      </w:r>
      <w:r>
        <w:rPr>
          <w:shd w:fill="auto" w:val="clear"/>
        </w:rPr>
        <w:t xml:space="preserve"> lub też informacji wymijającej czy  wręcz </w:t>
      </w:r>
      <w:r>
        <w:rPr>
          <w:u w:val="none"/>
          <w:shd w:fill="auto" w:val="clear"/>
        </w:rPr>
        <w:t>nieadekwatnej do treści wniosku</w:t>
      </w:r>
      <w:r>
        <w:rPr>
          <w:shd w:fill="auto" w:val="clear"/>
        </w:rPr>
        <w:t>, świadczy o bezczynności podmiotu  zobowiązanego do udostępnienia informacji publicznej.(</w:t>
      </w:r>
      <w:r>
        <w:rPr/>
        <w:t>I OSK 1512/11 - Wyrok NSA</w:t>
      </w:r>
      <w:r>
        <w:rPr>
          <w:shd w:fill="auto" w:val="clear"/>
        </w:rPr>
        <w:t xml:space="preserve">; </w:t>
      </w:r>
      <w:r>
        <w:rPr/>
        <w:t>I OSK 2569/12 - Wyrok NSA</w:t>
      </w:r>
      <w:r>
        <w:rPr>
          <w:shd w:fill="auto" w:val="clear"/>
        </w:rPr>
        <w:t>).</w:t>
      </w:r>
    </w:p>
    <w:p>
      <w:pPr>
        <w:pStyle w:val="style29"/>
        <w:rPr>
          <w:shd w:fill="auto" w:val="clear"/>
        </w:rPr>
      </w:pPr>
      <w:r>
        <w:rPr>
          <w:shd w:fill="auto" w:val="clear"/>
        </w:rPr>
        <w:t xml:space="preserve">Przypominam, że skarga na bezczynność w przedmiocie informacji publicznej nie musi być poprzedzona żadnym środkiem zaskarżenia, w tym wezwaniem do usunięcia naruszenia prawa (I OSK 646/10 - Postanowienie NSA; I OSK 1048/11 - Wyrok NSA; I OSK 601/05 - Wyrok NSA). </w:t>
      </w:r>
    </w:p>
    <w:p>
      <w:pPr>
        <w:pStyle w:val="style29"/>
        <w:rPr/>
      </w:pPr>
      <w:r>
        <w:rPr>
          <w:b/>
          <w:bCs/>
        </w:rPr>
        <w:t>Żądam udzielenia odpowiedzi w terminie do 7 dni w formie i sposób określony w wniosku</w:t>
      </w:r>
      <w:r>
        <w:rPr/>
        <w:t xml:space="preserve"> pod rygorem podjęcia stosownych kroków prawnych przewidzianych ustawą o dostępie do informacji publicznej oraz Prawo o postępowaniu przed sądami administracyjnymi.</w:t>
      </w:r>
    </w:p>
    <w:p>
      <w:pPr>
        <w:pStyle w:val="style31"/>
        <w:spacing w:after="119" w:before="1134"/>
        <w:contextualSpacing w:val="false"/>
        <w:rPr>
          <w:shd w:fill="FFFF00" w:val="clear"/>
        </w:rPr>
      </w:pPr>
      <w:r>
        <w:rPr/>
        <w:t>Z wyrazami szacunku,</w:t>
        <w:br/>
      </w:r>
      <w:r>
        <w:rPr>
          <w:shd w:fill="FFFF00" w:val="clear"/>
        </w:rPr>
        <w:t>Adam Dobrawy</w:t>
      </w:r>
    </w:p>
    <w:sectPr>
      <w:footerReference r:id="rId2" w:type="default"/>
      <w:type w:val="nextPage"/>
      <w:pgSz w:h="16838" w:w="11906"/>
      <w:pgMar w:bottom="1417" w:footer="708" w:gutter="0" w:header="0" w:left="1276" w:right="850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8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1" w:type="paragraph">
    <w:name w:val="Nagłówek 1"/>
    <w:basedOn w:val="style2"/>
    <w:next w:val="style29"/>
    <w:pPr>
      <w:numPr>
        <w:ilvl w:val="0"/>
        <w:numId w:val="1"/>
      </w:numPr>
      <w:jc w:val="center"/>
      <w:outlineLvl w:val="0"/>
    </w:pPr>
    <w:rPr>
      <w:b/>
      <w:bCs/>
      <w:sz w:val="32"/>
      <w:szCs w:val="32"/>
    </w:rPr>
  </w:style>
  <w:style w:styleId="style2" w:type="paragraph">
    <w:name w:val="Nagłówek 2"/>
    <w:basedOn w:val="style28"/>
    <w:next w:val="style29"/>
    <w:pPr>
      <w:numPr>
        <w:ilvl w:val="1"/>
        <w:numId w:val="1"/>
      </w:numPr>
      <w:jc w:val="center"/>
      <w:outlineLvl w:val="1"/>
    </w:pPr>
    <w:rPr>
      <w:b/>
      <w:bCs/>
      <w:i/>
      <w:iCs/>
      <w:sz w:val="28"/>
      <w:szCs w:val="28"/>
    </w:rPr>
  </w:style>
  <w:style w:styleId="style3" w:type="paragraph">
    <w:name w:val="Nagłówek 3"/>
    <w:basedOn w:val="style28"/>
    <w:next w:val="style29"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styleId="style15" w:type="character">
    <w:name w:val="Domyślna czcionka akapitu"/>
    <w:next w:val="style15"/>
    <w:rPr/>
  </w:style>
  <w:style w:styleId="style16" w:type="character">
    <w:name w:val="Łącze internetowe"/>
    <w:next w:val="style16"/>
    <w:rPr>
      <w:color w:val="0000FF"/>
      <w:u w:val="single"/>
    </w:rPr>
  </w:style>
  <w:style w:styleId="style17" w:type="character">
    <w:name w:val="Tekst przypisu końcowego Znak"/>
    <w:next w:val="style17"/>
    <w:rPr>
      <w:rFonts w:ascii="Times New Roman" w:cs="Times New Roman" w:eastAsia="Lucida Sans Unicode" w:hAnsi="Times New Roman"/>
    </w:rPr>
  </w:style>
  <w:style w:styleId="style18" w:type="character">
    <w:name w:val="Znaki przypisów końcowych"/>
    <w:next w:val="style18"/>
    <w:rPr>
      <w:vertAlign w:val="superscript"/>
    </w:rPr>
  </w:style>
  <w:style w:styleId="style19" w:type="character">
    <w:name w:val="Tekst przypisu dolnego Znak"/>
    <w:next w:val="style19"/>
    <w:rPr>
      <w:rFonts w:ascii="Times New Roman" w:cs="Times New Roman" w:eastAsia="Lucida Sans Unicode" w:hAnsi="Times New Roman"/>
    </w:rPr>
  </w:style>
  <w:style w:styleId="style20" w:type="character">
    <w:name w:val="Znaki przypisów dolnych"/>
    <w:next w:val="style20"/>
    <w:rPr>
      <w:vertAlign w:val="superscript"/>
    </w:rPr>
  </w:style>
  <w:style w:styleId="style21" w:type="character">
    <w:name w:val="Numer stron"/>
    <w:basedOn w:val="style15"/>
    <w:next w:val="style21"/>
    <w:rPr/>
  </w:style>
  <w:style w:styleId="style22" w:type="character">
    <w:name w:val="Odwołanie do komentarza"/>
    <w:next w:val="style22"/>
    <w:rPr>
      <w:sz w:val="16"/>
      <w:szCs w:val="16"/>
    </w:rPr>
  </w:style>
  <w:style w:styleId="style23" w:type="character">
    <w:name w:val="Tekst komentarza Znak"/>
    <w:next w:val="style23"/>
    <w:rPr>
      <w:rFonts w:ascii="Times New Roman" w:cs="Times New Roman" w:eastAsia="Lucida Sans Unicode" w:hAnsi="Times New Roman"/>
    </w:rPr>
  </w:style>
  <w:style w:styleId="style24" w:type="character">
    <w:name w:val="Temat komentarza Znak"/>
    <w:next w:val="style24"/>
    <w:rPr>
      <w:rFonts w:ascii="Times New Roman" w:cs="Times New Roman" w:eastAsia="Lucida Sans Unicode" w:hAnsi="Times New Roman"/>
      <w:b/>
      <w:bCs/>
    </w:rPr>
  </w:style>
  <w:style w:styleId="style25" w:type="character">
    <w:name w:val="Znaki numeracji"/>
    <w:next w:val="style25"/>
    <w:rPr/>
  </w:style>
  <w:style w:styleId="style26" w:type="character">
    <w:name w:val="Symbole wypunktowania"/>
    <w:next w:val="style26"/>
    <w:rPr>
      <w:rFonts w:ascii="OpenSymbol" w:cs="OpenSymbol" w:eastAsia="OpenSymbol" w:hAnsi="OpenSymbol"/>
    </w:rPr>
  </w:style>
  <w:style w:styleId="style27" w:type="character">
    <w:name w:val="Zakotwiczenie przypisu dolnego"/>
    <w:next w:val="style27"/>
    <w:rPr>
      <w:vertAlign w:val="superscript"/>
    </w:rPr>
  </w:style>
  <w:style w:styleId="style28" w:type="paragraph">
    <w:name w:val="Nagłówek"/>
    <w:basedOn w:val="style0"/>
    <w:next w:val="style29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29" w:type="paragraph">
    <w:name w:val="Treść tekstu"/>
    <w:basedOn w:val="style0"/>
    <w:next w:val="style29"/>
    <w:pPr>
      <w:suppressAutoHyphens w:val="true"/>
      <w:spacing w:after="120" w:before="0"/>
      <w:ind w:hanging="0" w:left="0" w:right="0"/>
      <w:contextualSpacing w:val="false"/>
      <w:jc w:val="both"/>
    </w:pPr>
    <w:rPr/>
  </w:style>
  <w:style w:styleId="style30" w:type="paragraph">
    <w:name w:val="Lista"/>
    <w:basedOn w:val="style29"/>
    <w:next w:val="style30"/>
    <w:pPr/>
    <w:rPr>
      <w:rFonts w:cs="Lohit Hindi"/>
    </w:rPr>
  </w:style>
  <w:style w:styleId="style31" w:type="paragraph">
    <w:name w:val="Podpis"/>
    <w:basedOn w:val="style0"/>
    <w:next w:val="style31"/>
    <w:pPr>
      <w:suppressLineNumbers/>
      <w:spacing w:after="119" w:before="1134"/>
      <w:ind w:hanging="0" w:left="5669" w:right="0"/>
      <w:contextualSpacing w:val="false"/>
      <w:jc w:val="center"/>
    </w:pPr>
    <w:rPr>
      <w:rFonts w:cs="Lohit Hindi"/>
      <w:i/>
      <w:iCs/>
      <w:sz w:val="24"/>
      <w:szCs w:val="24"/>
    </w:rPr>
  </w:style>
  <w:style w:styleId="style32" w:type="paragraph">
    <w:name w:val="Indeks"/>
    <w:basedOn w:val="style0"/>
    <w:next w:val="style32"/>
    <w:pPr>
      <w:suppressLineNumbers/>
    </w:pPr>
    <w:rPr>
      <w:rFonts w:cs="Lohit Hindi"/>
    </w:rPr>
  </w:style>
  <w:style w:styleId="style33" w:type="paragraph">
    <w:name w:val="Akapit z listą"/>
    <w:basedOn w:val="style0"/>
    <w:next w:val="style33"/>
    <w:pPr>
      <w:spacing w:after="0" w:before="0"/>
      <w:ind w:hanging="0" w:left="720" w:right="0"/>
      <w:contextualSpacing/>
    </w:pPr>
    <w:rPr/>
  </w:style>
  <w:style w:styleId="style34" w:type="paragraph">
    <w:name w:val="Bez odstępów"/>
    <w:next w:val="style34"/>
    <w:pPr>
      <w:widowControl w:val="false"/>
      <w:suppressAutoHyphens w:val="true"/>
      <w:kinsoku w:val="true"/>
      <w:overflowPunct w:val="true"/>
      <w:autoSpaceDE w:val="true"/>
    </w:pPr>
    <w:rPr>
      <w:rFonts w:ascii="Times New Roman" w:cs="Times New Roman" w:eastAsia="Lucida Sans Unicode" w:hAnsi="Times New Roman"/>
      <w:color w:val="auto"/>
      <w:sz w:val="24"/>
      <w:szCs w:val="24"/>
      <w:lang w:bidi="ar-SA" w:eastAsia="zh-CN" w:val="pl-PL"/>
    </w:rPr>
  </w:style>
  <w:style w:styleId="style35" w:type="paragraph">
    <w:name w:val="Przypis końcowy"/>
    <w:basedOn w:val="style0"/>
    <w:next w:val="style35"/>
    <w:pPr/>
    <w:rPr>
      <w:sz w:val="20"/>
      <w:szCs w:val="20"/>
    </w:rPr>
  </w:style>
  <w:style w:styleId="style36" w:type="paragraph">
    <w:name w:val="Przypis dolny"/>
    <w:basedOn w:val="style0"/>
    <w:next w:val="style36"/>
    <w:pPr/>
    <w:rPr>
      <w:sz w:val="20"/>
      <w:szCs w:val="20"/>
    </w:rPr>
  </w:style>
  <w:style w:styleId="style37" w:type="paragraph">
    <w:name w:val="Tekst dymka"/>
    <w:basedOn w:val="style0"/>
    <w:next w:val="style37"/>
    <w:pPr/>
    <w:rPr>
      <w:rFonts w:ascii="Tahoma" w:cs="Tahoma" w:hAnsi="Tahoma"/>
      <w:sz w:val="16"/>
      <w:szCs w:val="16"/>
    </w:rPr>
  </w:style>
  <w:style w:styleId="style38" w:type="paragraph">
    <w:name w:val="Stopka"/>
    <w:basedOn w:val="style0"/>
    <w:next w:val="style38"/>
    <w:pPr>
      <w:tabs>
        <w:tab w:leader="none" w:pos="4536" w:val="center"/>
        <w:tab w:leader="none" w:pos="9072" w:val="right"/>
      </w:tabs>
    </w:pPr>
    <w:rPr/>
  </w:style>
  <w:style w:styleId="style39" w:type="paragraph">
    <w:name w:val="Tekst komentarza"/>
    <w:basedOn w:val="style0"/>
    <w:next w:val="style39"/>
    <w:pPr/>
    <w:rPr>
      <w:sz w:val="20"/>
      <w:szCs w:val="20"/>
    </w:rPr>
  </w:style>
  <w:style w:styleId="style40" w:type="paragraph">
    <w:name w:val="Temat komentarza"/>
    <w:basedOn w:val="style39"/>
    <w:next w:val="style39"/>
    <w:pPr/>
    <w:rPr>
      <w:b/>
      <w:bCs/>
    </w:rPr>
  </w:style>
  <w:style w:styleId="style41" w:type="paragraph">
    <w:name w:val="Zawartość ramki"/>
    <w:basedOn w:val="style29"/>
    <w:next w:val="style41"/>
    <w:pPr/>
    <w:rPr/>
  </w:style>
  <w:style w:styleId="style42" w:type="paragraph">
    <w:name w:val="Główka"/>
    <w:basedOn w:val="style0"/>
    <w:next w:val="style42"/>
    <w:pPr>
      <w:suppressLineNumbers/>
      <w:tabs>
        <w:tab w:leader="none" w:pos="4819" w:val="center"/>
        <w:tab w:leader="none" w:pos="9638" w:val="right"/>
      </w:tabs>
    </w:pPr>
    <w:rPr/>
  </w:style>
  <w:style w:styleId="style43" w:type="paragraph">
    <w:name w:val="Dowód"/>
    <w:basedOn w:val="style29"/>
    <w:next w:val="style43"/>
    <w:pPr>
      <w:spacing w:after="283" w:before="283"/>
      <w:ind w:hanging="0" w:left="1134" w:right="0"/>
      <w:contextualSpacing w:val="false"/>
    </w:pPr>
    <w:rPr/>
  </w:style>
  <w:style w:styleId="style44" w:type="paragraph">
    <w:name w:val="Dane adresowe"/>
    <w:basedOn w:val="style0"/>
    <w:next w:val="style44"/>
    <w:pPr>
      <w:spacing w:after="283" w:before="283"/>
      <w:ind w:hanging="283" w:left="5669" w:right="0"/>
      <w:contextualSpacing w:val="false"/>
    </w:pPr>
    <w:rPr/>
  </w:style>
  <w:style w:styleId="style45" w:type="paragraph">
    <w:name w:val="Cytat"/>
    <w:basedOn w:val="style0"/>
    <w:next w:val="style45"/>
    <w:pPr>
      <w:spacing w:after="283" w:before="0"/>
      <w:ind w:hanging="0" w:left="567" w:right="567"/>
      <w:contextualSpacing w:val="false"/>
      <w:jc w:val="both"/>
    </w:pPr>
    <w:rPr/>
  </w:style>
  <w:style w:styleId="style46" w:type="paragraph">
    <w:name w:val="Tres"/>
    <w:basedOn w:val="style45"/>
    <w:next w:val="style46"/>
    <w:pPr/>
    <w:rPr/>
  </w:style>
  <w:style w:styleId="style47" w:type="paragraph">
    <w:name w:val="Tytuł"/>
    <w:basedOn w:val="style28"/>
    <w:next w:val="style29"/>
    <w:pPr>
      <w:jc w:val="center"/>
    </w:pPr>
    <w:rPr>
      <w:b/>
      <w:bCs/>
      <w:sz w:val="36"/>
      <w:szCs w:val="36"/>
    </w:rPr>
  </w:style>
  <w:style w:styleId="style48" w:type="paragraph">
    <w:name w:val="Podtytuł"/>
    <w:basedOn w:val="style28"/>
    <w:next w:val="style29"/>
    <w:pPr>
      <w:jc w:val="center"/>
    </w:pPr>
    <w:rPr>
      <w:i/>
      <w:iCs/>
      <w:sz w:val="28"/>
      <w:szCs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Puste procesowe</Template>
  <TotalTime>0</TotalTime>
  <Application>LibreOffice/4.1.2.3$Linux_x86 LibreOffice_project/410m0$Build-3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2013-11-11T21:24:30Z</dcterms:created>
  <dcterms:modified xsi:type="dcterms:W3CDTF">2013-11-11T21:36:41Z</dcterms:modified>
  <cp:revision>2</cp:revision>
  <dc:title>Puste procesowe</dc:title>
</cp:coreProperties>
</file>